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9DA" w:rsidRPr="004C63B1" w:rsidRDefault="002309DA">
      <w:pPr>
        <w:pStyle w:val="ConsPlusNormal"/>
        <w:jc w:val="right"/>
        <w:outlineLvl w:val="1"/>
        <w:rPr>
          <w:rFonts w:ascii="Times New Roman" w:hAnsi="Times New Roman" w:cs="Times New Roman"/>
        </w:rPr>
      </w:pPr>
      <w:bookmarkStart w:id="0" w:name="_GoBack"/>
      <w:bookmarkEnd w:id="0"/>
      <w:r w:rsidRPr="004C63B1">
        <w:rPr>
          <w:rFonts w:ascii="Times New Roman" w:hAnsi="Times New Roman" w:cs="Times New Roman"/>
        </w:rPr>
        <w:t xml:space="preserve">Приложение </w:t>
      </w:r>
      <w:r w:rsidR="00A647CE" w:rsidRPr="004C63B1">
        <w:rPr>
          <w:rFonts w:ascii="Times New Roman" w:hAnsi="Times New Roman" w:cs="Times New Roman"/>
        </w:rPr>
        <w:t>9</w:t>
      </w:r>
    </w:p>
    <w:p w:rsidR="00A647CE" w:rsidRPr="004C63B1" w:rsidRDefault="002309DA">
      <w:pPr>
        <w:pStyle w:val="ConsPlusNormal"/>
        <w:jc w:val="right"/>
        <w:rPr>
          <w:rFonts w:ascii="Times New Roman" w:hAnsi="Times New Roman" w:cs="Times New Roman"/>
        </w:rPr>
      </w:pPr>
      <w:r w:rsidRPr="004C63B1">
        <w:rPr>
          <w:rFonts w:ascii="Times New Roman" w:hAnsi="Times New Roman" w:cs="Times New Roman"/>
        </w:rPr>
        <w:t xml:space="preserve">к государственной программе </w:t>
      </w:r>
    </w:p>
    <w:p w:rsidR="002309DA" w:rsidRPr="004C63B1" w:rsidRDefault="002309DA">
      <w:pPr>
        <w:pStyle w:val="ConsPlusNormal"/>
        <w:jc w:val="right"/>
        <w:rPr>
          <w:rFonts w:ascii="Times New Roman" w:hAnsi="Times New Roman" w:cs="Times New Roman"/>
        </w:rPr>
      </w:pPr>
      <w:r w:rsidRPr="004C63B1">
        <w:rPr>
          <w:rFonts w:ascii="Times New Roman" w:hAnsi="Times New Roman" w:cs="Times New Roman"/>
        </w:rPr>
        <w:t>"Развитие</w:t>
      </w:r>
      <w:r w:rsidR="00A647CE" w:rsidRPr="004C63B1">
        <w:rPr>
          <w:rFonts w:ascii="Times New Roman" w:hAnsi="Times New Roman" w:cs="Times New Roman"/>
        </w:rPr>
        <w:t xml:space="preserve"> </w:t>
      </w:r>
      <w:r w:rsidRPr="004C63B1">
        <w:rPr>
          <w:rFonts w:ascii="Times New Roman" w:hAnsi="Times New Roman" w:cs="Times New Roman"/>
        </w:rPr>
        <w:t>образования и науки Брянской области"</w:t>
      </w:r>
    </w:p>
    <w:p w:rsidR="002309DA" w:rsidRPr="004C63B1" w:rsidRDefault="002309DA">
      <w:pPr>
        <w:pStyle w:val="ConsPlusNormal"/>
        <w:rPr>
          <w:rFonts w:ascii="Times New Roman" w:hAnsi="Times New Roman" w:cs="Times New Roman"/>
        </w:rPr>
      </w:pPr>
    </w:p>
    <w:p w:rsidR="002309DA" w:rsidRPr="004C63B1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4C63B1">
        <w:rPr>
          <w:rFonts w:ascii="Times New Roman" w:hAnsi="Times New Roman" w:cs="Times New Roman"/>
        </w:rPr>
        <w:t>Порядок</w:t>
      </w:r>
    </w:p>
    <w:p w:rsidR="004C63B1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4C63B1">
        <w:rPr>
          <w:rFonts w:ascii="Times New Roman" w:hAnsi="Times New Roman" w:cs="Times New Roman"/>
        </w:rPr>
        <w:t xml:space="preserve">предоставления субсидий бюджетам муниципальных </w:t>
      </w:r>
      <w:r w:rsidR="00826510" w:rsidRPr="004C63B1">
        <w:rPr>
          <w:rFonts w:ascii="Times New Roman" w:hAnsi="Times New Roman" w:cs="Times New Roman"/>
        </w:rPr>
        <w:t xml:space="preserve">районов </w:t>
      </w:r>
    </w:p>
    <w:p w:rsidR="004C63B1" w:rsidRDefault="00826510">
      <w:pPr>
        <w:pStyle w:val="ConsPlusTitle"/>
        <w:jc w:val="center"/>
        <w:rPr>
          <w:rFonts w:ascii="Times New Roman" w:hAnsi="Times New Roman" w:cs="Times New Roman"/>
        </w:rPr>
      </w:pPr>
      <w:r w:rsidRPr="004C63B1">
        <w:rPr>
          <w:rFonts w:ascii="Times New Roman" w:hAnsi="Times New Roman" w:cs="Times New Roman"/>
        </w:rPr>
        <w:t xml:space="preserve">(муниципальных округов, городских округов) </w:t>
      </w:r>
      <w:r w:rsidR="002309DA" w:rsidRPr="004C63B1">
        <w:rPr>
          <w:rFonts w:ascii="Times New Roman" w:hAnsi="Times New Roman" w:cs="Times New Roman"/>
        </w:rPr>
        <w:t xml:space="preserve">на софинансирование объектов </w:t>
      </w:r>
    </w:p>
    <w:p w:rsidR="004C63B1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4C63B1">
        <w:rPr>
          <w:rFonts w:ascii="Times New Roman" w:hAnsi="Times New Roman" w:cs="Times New Roman"/>
        </w:rPr>
        <w:t>капитальных вложений</w:t>
      </w:r>
      <w:r w:rsidR="004C63B1">
        <w:rPr>
          <w:rFonts w:ascii="Times New Roman" w:hAnsi="Times New Roman" w:cs="Times New Roman"/>
        </w:rPr>
        <w:t xml:space="preserve"> </w:t>
      </w:r>
      <w:r w:rsidRPr="004C63B1">
        <w:rPr>
          <w:rFonts w:ascii="Times New Roman" w:hAnsi="Times New Roman" w:cs="Times New Roman"/>
        </w:rPr>
        <w:t xml:space="preserve">муниципальной собственности </w:t>
      </w:r>
    </w:p>
    <w:p w:rsidR="004C63B1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4C63B1">
        <w:rPr>
          <w:rFonts w:ascii="Times New Roman" w:hAnsi="Times New Roman" w:cs="Times New Roman"/>
        </w:rPr>
        <w:t>в рамках государственной</w:t>
      </w:r>
      <w:r w:rsidR="004C63B1">
        <w:rPr>
          <w:rFonts w:ascii="Times New Roman" w:hAnsi="Times New Roman" w:cs="Times New Roman"/>
        </w:rPr>
        <w:t xml:space="preserve"> </w:t>
      </w:r>
      <w:r w:rsidRPr="004C63B1">
        <w:rPr>
          <w:rFonts w:ascii="Times New Roman" w:hAnsi="Times New Roman" w:cs="Times New Roman"/>
        </w:rPr>
        <w:t xml:space="preserve">программы </w:t>
      </w:r>
    </w:p>
    <w:p w:rsidR="002309DA" w:rsidRPr="004C63B1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4C63B1">
        <w:rPr>
          <w:rFonts w:ascii="Times New Roman" w:hAnsi="Times New Roman" w:cs="Times New Roman"/>
        </w:rPr>
        <w:t>"Развитие образования и науки Брянской области"</w:t>
      </w:r>
    </w:p>
    <w:p w:rsidR="002309DA" w:rsidRPr="004C63B1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4C63B1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C63B1">
        <w:rPr>
          <w:rFonts w:ascii="Times New Roman" w:hAnsi="Times New Roman" w:cs="Times New Roman"/>
        </w:rPr>
        <w:t xml:space="preserve">1. </w:t>
      </w:r>
      <w:proofErr w:type="gramStart"/>
      <w:r w:rsidRPr="004C63B1">
        <w:rPr>
          <w:rFonts w:ascii="Times New Roman" w:hAnsi="Times New Roman" w:cs="Times New Roman"/>
        </w:rPr>
        <w:t xml:space="preserve">Настоящий Порядок устанавливает цели и условия предоставления субсидий из областного бюджета бюджетам муниципальных </w:t>
      </w:r>
      <w:r w:rsidR="00826510" w:rsidRPr="004C63B1">
        <w:rPr>
          <w:rFonts w:ascii="Times New Roman" w:hAnsi="Times New Roman" w:cs="Times New Roman"/>
        </w:rPr>
        <w:t>районов (муниципальных округов, городских округов)</w:t>
      </w:r>
      <w:r w:rsidRPr="004C63B1">
        <w:rPr>
          <w:rFonts w:ascii="Times New Roman" w:hAnsi="Times New Roman" w:cs="Times New Roman"/>
        </w:rPr>
        <w:t xml:space="preserve"> (далее - муниципальные образования) на софинансирование объектов капитальных вложений в рамках государственной программы "Развитие образования и науки Брянской области", критерии отбора муниципальных образований для предоставления субсидий (далее соответственно - субсидии, Программа), критерии отбора муниципальных образований для предоставления субсидий, порядок отчетности об использовании субсидий, а</w:t>
      </w:r>
      <w:proofErr w:type="gramEnd"/>
      <w:r w:rsidRPr="004C63B1">
        <w:rPr>
          <w:rFonts w:ascii="Times New Roman" w:hAnsi="Times New Roman" w:cs="Times New Roman"/>
        </w:rPr>
        <w:t xml:space="preserve"> также критерии оценки эффективности использования муниципальными образованиями предоставляемых субсидий.</w:t>
      </w:r>
    </w:p>
    <w:p w:rsidR="002309DA" w:rsidRPr="004C63B1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C63B1">
        <w:rPr>
          <w:rFonts w:ascii="Times New Roman" w:hAnsi="Times New Roman" w:cs="Times New Roman"/>
        </w:rPr>
        <w:t>2. Субсидии предоставляются в целях софинансирования выполнения полномочий органов местного самоуправления, связанных с финансовым обеспечением реализации мероприятий, направленных на строительство и реконструкцию объектов образования (далее - мероприятия), утвержденных уполномоченным органом местного самоуправления муниципального образования.</w:t>
      </w:r>
    </w:p>
    <w:p w:rsidR="002309DA" w:rsidRPr="004C63B1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C63B1">
        <w:rPr>
          <w:rFonts w:ascii="Times New Roman" w:hAnsi="Times New Roman" w:cs="Times New Roman"/>
        </w:rPr>
        <w:t>3. Отбор муниципальных образований осуществляет департамент строительства Брянской области.</w:t>
      </w:r>
    </w:p>
    <w:p w:rsidR="002309DA" w:rsidRPr="004C63B1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C63B1">
        <w:rPr>
          <w:rFonts w:ascii="Times New Roman" w:hAnsi="Times New Roman" w:cs="Times New Roman"/>
        </w:rPr>
        <w:t>4. Критериями отбора муниципальных образований для предоставления субсидий являются:</w:t>
      </w:r>
    </w:p>
    <w:p w:rsidR="002309DA" w:rsidRPr="004C63B1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C63B1">
        <w:rPr>
          <w:rFonts w:ascii="Times New Roman" w:hAnsi="Times New Roman" w:cs="Times New Roman"/>
        </w:rPr>
        <w:t>потребность муниципального образования в обеспечении доступа к услугам объектов дошкольного, общего и дополнительного образования, наличие указанных объектов с высоким процентом износа либо не соответствующих действующим нормам и требованиям;</w:t>
      </w:r>
    </w:p>
    <w:p w:rsidR="002309DA" w:rsidRPr="004C63B1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4C63B1">
        <w:rPr>
          <w:rFonts w:ascii="Times New Roman" w:hAnsi="Times New Roman" w:cs="Times New Roman"/>
        </w:rPr>
        <w:t>наличие утвержденной в установленном порядке проектно-сметной документации, соответствующей нормативным требованиям, прошедшей государственную экспертизу в случаях, установленных законодательством, и имеющей положительное заключение государственной экспертизы, либо обязательство органа местного самоуправления, предусматривающее обеспечение разработки и проведения государственной экспертизы проектной документации в срок до 30 календарных дней после утверждения региональной адресной инвестиционной программы на соответствующий финансовый год;</w:t>
      </w:r>
      <w:proofErr w:type="gramEnd"/>
    </w:p>
    <w:p w:rsidR="002309DA" w:rsidRPr="004C63B1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C63B1">
        <w:rPr>
          <w:rFonts w:ascii="Times New Roman" w:hAnsi="Times New Roman" w:cs="Times New Roman"/>
        </w:rPr>
        <w:t>наличие объектов незавершенного строительства;</w:t>
      </w:r>
    </w:p>
    <w:p w:rsidR="002309DA" w:rsidRPr="004C63B1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C63B1">
        <w:rPr>
          <w:rFonts w:ascii="Times New Roman" w:hAnsi="Times New Roman" w:cs="Times New Roman"/>
        </w:rPr>
        <w:t>наличие кредиторской задолженности у муниципального образования, сложившейся по обязательствам областного бюджета предыдущего финансового года.</w:t>
      </w:r>
    </w:p>
    <w:p w:rsidR="002309DA" w:rsidRPr="004C63B1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C63B1">
        <w:rPr>
          <w:rFonts w:ascii="Times New Roman" w:hAnsi="Times New Roman" w:cs="Times New Roman"/>
        </w:rPr>
        <w:t>5. Размер субсидии (</w:t>
      </w:r>
      <w:proofErr w:type="spellStart"/>
      <w:r w:rsidRPr="004C63B1">
        <w:rPr>
          <w:rFonts w:ascii="Times New Roman" w:hAnsi="Times New Roman" w:cs="Times New Roman"/>
        </w:rPr>
        <w:t>Ci</w:t>
      </w:r>
      <w:proofErr w:type="spellEnd"/>
      <w:r w:rsidRPr="004C63B1">
        <w:rPr>
          <w:rFonts w:ascii="Times New Roman" w:hAnsi="Times New Roman" w:cs="Times New Roman"/>
        </w:rPr>
        <w:t>) определяется по формуле:</w:t>
      </w:r>
    </w:p>
    <w:p w:rsidR="002309DA" w:rsidRPr="004C63B1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309DA" w:rsidRPr="004C63B1" w:rsidRDefault="002309DA">
      <w:pPr>
        <w:pStyle w:val="ConsPlusNormal"/>
        <w:jc w:val="center"/>
        <w:rPr>
          <w:rFonts w:ascii="Times New Roman" w:hAnsi="Times New Roman" w:cs="Times New Roman"/>
        </w:rPr>
      </w:pPr>
      <w:proofErr w:type="spellStart"/>
      <w:r w:rsidRPr="004C63B1">
        <w:rPr>
          <w:rFonts w:ascii="Times New Roman" w:hAnsi="Times New Roman" w:cs="Times New Roman"/>
        </w:rPr>
        <w:t>Ci</w:t>
      </w:r>
      <w:proofErr w:type="spellEnd"/>
      <w:r w:rsidRPr="004C63B1">
        <w:rPr>
          <w:rFonts w:ascii="Times New Roman" w:hAnsi="Times New Roman" w:cs="Times New Roman"/>
        </w:rPr>
        <w:t xml:space="preserve"> = C x </w:t>
      </w:r>
      <w:proofErr w:type="spellStart"/>
      <w:r w:rsidRPr="004C63B1">
        <w:rPr>
          <w:rFonts w:ascii="Times New Roman" w:hAnsi="Times New Roman" w:cs="Times New Roman"/>
        </w:rPr>
        <w:t>Vi</w:t>
      </w:r>
      <w:proofErr w:type="spellEnd"/>
      <w:r w:rsidRPr="004C63B1">
        <w:rPr>
          <w:rFonts w:ascii="Times New Roman" w:hAnsi="Times New Roman" w:cs="Times New Roman"/>
        </w:rPr>
        <w:t xml:space="preserve"> / V, где:</w:t>
      </w:r>
    </w:p>
    <w:p w:rsidR="002309DA" w:rsidRPr="004C63B1" w:rsidRDefault="002309DA">
      <w:pPr>
        <w:pStyle w:val="ConsPlusNormal"/>
        <w:jc w:val="center"/>
        <w:rPr>
          <w:rFonts w:ascii="Times New Roman" w:hAnsi="Times New Roman" w:cs="Times New Roman"/>
        </w:rPr>
      </w:pPr>
    </w:p>
    <w:p w:rsidR="002309DA" w:rsidRPr="004C63B1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spellStart"/>
      <w:r w:rsidRPr="004C63B1">
        <w:rPr>
          <w:rFonts w:ascii="Times New Roman" w:hAnsi="Times New Roman" w:cs="Times New Roman"/>
        </w:rPr>
        <w:t>Ci</w:t>
      </w:r>
      <w:proofErr w:type="spellEnd"/>
      <w:r w:rsidRPr="004C63B1">
        <w:rPr>
          <w:rFonts w:ascii="Times New Roman" w:hAnsi="Times New Roman" w:cs="Times New Roman"/>
        </w:rPr>
        <w:t xml:space="preserve"> - размер субсидии бюджету i-</w:t>
      </w:r>
      <w:proofErr w:type="spellStart"/>
      <w:r w:rsidRPr="004C63B1">
        <w:rPr>
          <w:rFonts w:ascii="Times New Roman" w:hAnsi="Times New Roman" w:cs="Times New Roman"/>
        </w:rPr>
        <w:t>го</w:t>
      </w:r>
      <w:proofErr w:type="spellEnd"/>
      <w:r w:rsidRPr="004C63B1">
        <w:rPr>
          <w:rFonts w:ascii="Times New Roman" w:hAnsi="Times New Roman" w:cs="Times New Roman"/>
        </w:rPr>
        <w:t xml:space="preserve"> муниципального образования;</w:t>
      </w:r>
    </w:p>
    <w:p w:rsidR="002309DA" w:rsidRPr="004C63B1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C63B1">
        <w:rPr>
          <w:rFonts w:ascii="Times New Roman" w:hAnsi="Times New Roman" w:cs="Times New Roman"/>
        </w:rPr>
        <w:t>C - общий объем субсидий (без учета средств, направленных на погашение кредиторской задолженности), выделяемых бюджетам муниципальных образований на софинансирование объектов капитальных вложений в рамках государственной программы "Развитие образования и науки Брянской области";</w:t>
      </w:r>
    </w:p>
    <w:p w:rsidR="002309DA" w:rsidRPr="004C63B1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C63B1">
        <w:rPr>
          <w:rFonts w:ascii="Times New Roman" w:hAnsi="Times New Roman" w:cs="Times New Roman"/>
        </w:rPr>
        <w:t xml:space="preserve">V - общий объем средств, определяемый департаментом строительства Брянской </w:t>
      </w:r>
      <w:proofErr w:type="gramStart"/>
      <w:r w:rsidRPr="004C63B1">
        <w:rPr>
          <w:rFonts w:ascii="Times New Roman" w:hAnsi="Times New Roman" w:cs="Times New Roman"/>
        </w:rPr>
        <w:t>области</w:t>
      </w:r>
      <w:proofErr w:type="gramEnd"/>
      <w:r w:rsidRPr="004C63B1">
        <w:rPr>
          <w:rFonts w:ascii="Times New Roman" w:hAnsi="Times New Roman" w:cs="Times New Roman"/>
        </w:rPr>
        <w:t xml:space="preserve"> согласно представленным муниципальными образованиями заявкам на выделение субсидий на </w:t>
      </w:r>
      <w:r w:rsidRPr="004C63B1">
        <w:rPr>
          <w:rFonts w:ascii="Times New Roman" w:hAnsi="Times New Roman" w:cs="Times New Roman"/>
        </w:rPr>
        <w:lastRenderedPageBreak/>
        <w:t>софинансирование объектов капитальных вложений в рамках государственной программы "Развитие образования и науки Брянской области";</w:t>
      </w:r>
    </w:p>
    <w:p w:rsidR="002309DA" w:rsidRPr="004C63B1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spellStart"/>
      <w:r w:rsidRPr="004C63B1">
        <w:rPr>
          <w:rFonts w:ascii="Times New Roman" w:hAnsi="Times New Roman" w:cs="Times New Roman"/>
        </w:rPr>
        <w:t>Vi</w:t>
      </w:r>
      <w:proofErr w:type="spellEnd"/>
      <w:r w:rsidRPr="004C63B1">
        <w:rPr>
          <w:rFonts w:ascii="Times New Roman" w:hAnsi="Times New Roman" w:cs="Times New Roman"/>
        </w:rPr>
        <w:t xml:space="preserve"> - объем средств, необходимый i-</w:t>
      </w:r>
      <w:proofErr w:type="spellStart"/>
      <w:r w:rsidRPr="004C63B1">
        <w:rPr>
          <w:rFonts w:ascii="Times New Roman" w:hAnsi="Times New Roman" w:cs="Times New Roman"/>
        </w:rPr>
        <w:t>му</w:t>
      </w:r>
      <w:proofErr w:type="spellEnd"/>
      <w:r w:rsidRPr="004C63B1">
        <w:rPr>
          <w:rFonts w:ascii="Times New Roman" w:hAnsi="Times New Roman" w:cs="Times New Roman"/>
        </w:rPr>
        <w:t xml:space="preserve"> муниципальному образованию на софинансирование объектов капитальных вложений в рамках государственной программы "Развитие образования и науки Брянской области", согласно представленной заявке на выделение субсидий.</w:t>
      </w:r>
    </w:p>
    <w:p w:rsidR="002309DA" w:rsidRPr="004C63B1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C63B1">
        <w:rPr>
          <w:rFonts w:ascii="Times New Roman" w:hAnsi="Times New Roman" w:cs="Times New Roman"/>
        </w:rPr>
        <w:t>Размер субсидии из областного бюджета (уровень софинансирования) на обеспечение реализации мероприятия не может превышать 95% объема расходных обязательств муниципального образования.</w:t>
      </w:r>
    </w:p>
    <w:p w:rsidR="002309DA" w:rsidRPr="004C63B1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" w:name="P11465"/>
      <w:bookmarkEnd w:id="1"/>
      <w:r w:rsidRPr="004C63B1">
        <w:rPr>
          <w:rFonts w:ascii="Times New Roman" w:hAnsi="Times New Roman" w:cs="Times New Roman"/>
        </w:rPr>
        <w:t>6. Распределение субсидий между бюджетами муниципальных образований утверждается законом Брянской области об областном бюджете на соответствующий финансовый год и плановый период. Внесение изменений осуществляется в соответствии с Законом Брянской области "О межбюджетных отношениях в Брянской области". Перечень объектов капитальных вложений утверждается нормативными правовыми актами Брянской области.</w:t>
      </w:r>
    </w:p>
    <w:p w:rsidR="002309DA" w:rsidRPr="004C63B1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" w:name="P11467"/>
      <w:bookmarkEnd w:id="2"/>
      <w:r w:rsidRPr="004C63B1">
        <w:rPr>
          <w:rFonts w:ascii="Times New Roman" w:hAnsi="Times New Roman" w:cs="Times New Roman"/>
        </w:rPr>
        <w:t>7. Условиями предоставления субсидии являются:</w:t>
      </w:r>
    </w:p>
    <w:p w:rsidR="002309DA" w:rsidRPr="004C63B1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3" w:name="P11468"/>
      <w:bookmarkEnd w:id="3"/>
      <w:r w:rsidRPr="004C63B1">
        <w:rPr>
          <w:rFonts w:ascii="Times New Roman" w:hAnsi="Times New Roman" w:cs="Times New Roman"/>
        </w:rPr>
        <w:t xml:space="preserve">а) </w:t>
      </w:r>
      <w:r w:rsidR="00E25A86" w:rsidRPr="00E25A86">
        <w:rPr>
          <w:rFonts w:ascii="Times New Roman" w:hAnsi="Times New Roman" w:cs="Times New Roman"/>
        </w:rPr>
        <w:t>наличие в бюджет</w:t>
      </w:r>
      <w:r w:rsidR="000F0BFB">
        <w:rPr>
          <w:rFonts w:ascii="Times New Roman" w:hAnsi="Times New Roman" w:cs="Times New Roman"/>
        </w:rPr>
        <w:t>е</w:t>
      </w:r>
      <w:r w:rsidR="00E25A86" w:rsidRPr="00E25A86">
        <w:rPr>
          <w:rFonts w:ascii="Times New Roman" w:hAnsi="Times New Roman" w:cs="Times New Roman"/>
        </w:rPr>
        <w:t xml:space="preserve"> муниципальн</w:t>
      </w:r>
      <w:r w:rsidR="000F0BFB">
        <w:rPr>
          <w:rFonts w:ascii="Times New Roman" w:hAnsi="Times New Roman" w:cs="Times New Roman"/>
        </w:rPr>
        <w:t>ого образования</w:t>
      </w:r>
      <w:r w:rsidR="00E25A86" w:rsidRPr="00E25A86">
        <w:rPr>
          <w:rFonts w:ascii="Times New Roman" w:hAnsi="Times New Roman" w:cs="Times New Roman"/>
        </w:rPr>
        <w:t xml:space="preserve"> бюджетных ассигнований на исполнение расходного обязательства в объеме, рассчитанном с учетом предельного уровня софинансирования расходного обязательства муниципального образования из областного бюджета, утверждаемого нормативным правовым актом Правительства Брянской области</w:t>
      </w:r>
      <w:r w:rsidRPr="004C63B1">
        <w:rPr>
          <w:rFonts w:ascii="Times New Roman" w:hAnsi="Times New Roman" w:cs="Times New Roman"/>
        </w:rPr>
        <w:t>;</w:t>
      </w:r>
    </w:p>
    <w:p w:rsidR="002309DA" w:rsidRPr="004C63B1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4C63B1">
        <w:rPr>
          <w:rFonts w:ascii="Times New Roman" w:hAnsi="Times New Roman" w:cs="Times New Roman"/>
        </w:rPr>
        <w:t xml:space="preserve">б) заключение соглашения между департаментом строительства Брянской области с органами местного самоуправления о предоставлении субсидии (далее - соглашение) в соответствии с </w:t>
      </w:r>
      <w:hyperlink r:id="rId5" w:history="1">
        <w:r w:rsidRPr="004C63B1">
          <w:rPr>
            <w:rFonts w:ascii="Times New Roman" w:hAnsi="Times New Roman" w:cs="Times New Roman"/>
          </w:rPr>
          <w:t>пунктом 10</w:t>
        </w:r>
      </w:hyperlink>
      <w:r w:rsidRPr="004C63B1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23 июля 2018 г. </w:t>
      </w:r>
      <w:r w:rsidR="00826510" w:rsidRPr="004C63B1">
        <w:rPr>
          <w:rFonts w:ascii="Times New Roman" w:hAnsi="Times New Roman" w:cs="Times New Roman"/>
        </w:rPr>
        <w:t>№</w:t>
      </w:r>
      <w:r w:rsidRPr="004C63B1">
        <w:rPr>
          <w:rFonts w:ascii="Times New Roman" w:hAnsi="Times New Roman" w:cs="Times New Roman"/>
        </w:rPr>
        <w:t xml:space="preserve"> 362-п "Об утверждении Правил формирования, предоставления распределения субсидий из областного бюджета бюджетам муниципальных образований</w:t>
      </w:r>
      <w:proofErr w:type="gramEnd"/>
      <w:r w:rsidRPr="004C63B1">
        <w:rPr>
          <w:rFonts w:ascii="Times New Roman" w:hAnsi="Times New Roman" w:cs="Times New Roman"/>
        </w:rPr>
        <w:t xml:space="preserve"> Брянской области" (далее - Правила формирования, предоставления и распределения субсидий).</w:t>
      </w:r>
    </w:p>
    <w:p w:rsidR="002309DA" w:rsidRPr="004C63B1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C63B1">
        <w:rPr>
          <w:rFonts w:ascii="Times New Roman" w:hAnsi="Times New Roman" w:cs="Times New Roman"/>
        </w:rPr>
        <w:t>8. Эффективность использования муниципальными образованиями предоставленных субсидий оценивается департаментом строительства Брянской области на основании отчетов органов местного самоуправления муниципальных образований о произведенных расходах и выполнении показателей результатов использования субсидий. Показателем результата использования субсидии является количество мест, площадь (кв. м) или пропускная способность (посещений в смену, человек в смену) введенных в эксплуатацию учреждений образования.</w:t>
      </w:r>
    </w:p>
    <w:p w:rsidR="002309DA" w:rsidRPr="004C63B1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4" w:name="P11472"/>
      <w:bookmarkEnd w:id="4"/>
      <w:r w:rsidRPr="004C63B1">
        <w:rPr>
          <w:rFonts w:ascii="Times New Roman" w:hAnsi="Times New Roman" w:cs="Times New Roman"/>
        </w:rPr>
        <w:t xml:space="preserve">9. Предоставление субсидии осуществляется в соответствии с </w:t>
      </w:r>
      <w:hyperlink w:anchor="P11465" w:history="1">
        <w:r w:rsidRPr="004C63B1">
          <w:rPr>
            <w:rFonts w:ascii="Times New Roman" w:hAnsi="Times New Roman" w:cs="Times New Roman"/>
          </w:rPr>
          <w:t>пунктом 6</w:t>
        </w:r>
      </w:hyperlink>
      <w:r w:rsidRPr="004C63B1">
        <w:rPr>
          <w:rFonts w:ascii="Times New Roman" w:hAnsi="Times New Roman" w:cs="Times New Roman"/>
        </w:rPr>
        <w:t xml:space="preserve"> настоящего Порядка и соглашением, подготовленным и заключенным в государственной информационной системе управления государственными и муниципальными финансами Брянской области "Электронный бюджет Брянской области" (далее - система "Электронный бюджет Брянской области"). В соглашении предусматриваются положения </w:t>
      </w:r>
      <w:hyperlink r:id="rId6" w:history="1">
        <w:r w:rsidRPr="004C63B1">
          <w:rPr>
            <w:rFonts w:ascii="Times New Roman" w:hAnsi="Times New Roman" w:cs="Times New Roman"/>
          </w:rPr>
          <w:t>пунктов 10</w:t>
        </w:r>
      </w:hyperlink>
      <w:r w:rsidRPr="004C63B1">
        <w:rPr>
          <w:rFonts w:ascii="Times New Roman" w:hAnsi="Times New Roman" w:cs="Times New Roman"/>
        </w:rPr>
        <w:t xml:space="preserve">, </w:t>
      </w:r>
      <w:hyperlink r:id="rId7" w:history="1">
        <w:r w:rsidRPr="004C63B1">
          <w:rPr>
            <w:rFonts w:ascii="Times New Roman" w:hAnsi="Times New Roman" w:cs="Times New Roman"/>
          </w:rPr>
          <w:t>11</w:t>
        </w:r>
      </w:hyperlink>
      <w:r w:rsidRPr="004C63B1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субсидий.</w:t>
      </w:r>
    </w:p>
    <w:p w:rsidR="002309DA" w:rsidRPr="004C63B1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C63B1">
        <w:rPr>
          <w:rFonts w:ascii="Times New Roman" w:hAnsi="Times New Roman" w:cs="Times New Roman"/>
        </w:rPr>
        <w:t>10. Соглашения и дополнительные соглашения к соглашению, предусматривающие внесение в него изменений и его расторжение, заключаются по форме, предусмотренной в системе "Электронный бюджет Брянской области".</w:t>
      </w:r>
    </w:p>
    <w:p w:rsidR="002309DA" w:rsidRPr="004C63B1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C63B1">
        <w:rPr>
          <w:rFonts w:ascii="Times New Roman" w:hAnsi="Times New Roman" w:cs="Times New Roman"/>
        </w:rPr>
        <w:t>Типовые формы соглашения (дополнительных соглашений к соглашению, предусматривающих внесение в него изменений и его расторжение) утверждаются департаментом финансов Брянской области. Соглашение и дополнительные соглашения к соглашению, предусматривающие внесение в него изменений и его расторжение, заключаются в соответствии с указанными типовыми формами.</w:t>
      </w:r>
    </w:p>
    <w:p w:rsidR="002309DA" w:rsidRPr="004C63B1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C63B1">
        <w:rPr>
          <w:rFonts w:ascii="Times New Roman" w:hAnsi="Times New Roman" w:cs="Times New Roman"/>
        </w:rPr>
        <w:t xml:space="preserve">11. Внесение в соглашение изменений, предусматривающих ухудшение значений результата использования субсидии, а также увеличение сроков реализации предусмотренных соглашением мероприятий не допускается, за исключением случаев, если выполнение условий предоставления субсидии оказалось невозможным вследствие обстоятельств непреодолимой силы, изменения </w:t>
      </w:r>
      <w:r w:rsidRPr="004C63B1">
        <w:rPr>
          <w:rFonts w:ascii="Times New Roman" w:hAnsi="Times New Roman" w:cs="Times New Roman"/>
        </w:rPr>
        <w:lastRenderedPageBreak/>
        <w:t>значений целевых показателей и индикаторов Программы, а также в случае существенного (более чем на 20 процентов) сокращения размера субсидии.</w:t>
      </w:r>
    </w:p>
    <w:p w:rsidR="002309DA" w:rsidRPr="004C63B1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C63B1">
        <w:rPr>
          <w:rFonts w:ascii="Times New Roman" w:hAnsi="Times New Roman" w:cs="Times New Roman"/>
        </w:rPr>
        <w:t xml:space="preserve">12. Объем бюджетных ассигнований бюджета муниципального образования на финансовое обеспечение расходного обязательства муниципального образования, </w:t>
      </w:r>
      <w:proofErr w:type="spellStart"/>
      <w:r w:rsidRPr="004C63B1">
        <w:rPr>
          <w:rFonts w:ascii="Times New Roman" w:hAnsi="Times New Roman" w:cs="Times New Roman"/>
        </w:rPr>
        <w:t>софинансируемого</w:t>
      </w:r>
      <w:proofErr w:type="spellEnd"/>
      <w:r w:rsidRPr="004C63B1">
        <w:rPr>
          <w:rFonts w:ascii="Times New Roman" w:hAnsi="Times New Roman" w:cs="Times New Roman"/>
        </w:rPr>
        <w:t xml:space="preserve"> за счет субсидии, утверждается решением о бюджете муниципального образования (определяется сводной бюджетной росписью бюджета муниципального образования) исходя из необходимости достижения установленных соглашением значений показателей результатов использования субсидии.</w:t>
      </w:r>
    </w:p>
    <w:p w:rsidR="002309DA" w:rsidRPr="004C63B1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C63B1">
        <w:rPr>
          <w:rFonts w:ascii="Times New Roman" w:hAnsi="Times New Roman" w:cs="Times New Roman"/>
        </w:rPr>
        <w:t xml:space="preserve">13. Оценка эффективности использования муниципальным образованием субсидии осуществляется департаментом образования и науки Брянской области исходя из достигнутых значений результатов использования субсидии, предусмотренных </w:t>
      </w:r>
      <w:hyperlink w:anchor="P11467" w:history="1">
        <w:r w:rsidRPr="004C63B1">
          <w:rPr>
            <w:rFonts w:ascii="Times New Roman" w:hAnsi="Times New Roman" w:cs="Times New Roman"/>
          </w:rPr>
          <w:t>пунктом 7</w:t>
        </w:r>
      </w:hyperlink>
      <w:r w:rsidRPr="004C63B1">
        <w:rPr>
          <w:rFonts w:ascii="Times New Roman" w:hAnsi="Times New Roman" w:cs="Times New Roman"/>
        </w:rPr>
        <w:t xml:space="preserve"> настоящего Порядка.</w:t>
      </w:r>
    </w:p>
    <w:p w:rsidR="002309DA" w:rsidRPr="004C63B1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C63B1">
        <w:rPr>
          <w:rFonts w:ascii="Times New Roman" w:hAnsi="Times New Roman" w:cs="Times New Roman"/>
        </w:rPr>
        <w:t xml:space="preserve">14. Уполномоченный орган местного самоуправления муниципального образования представляет отчетную информацию, установленную соглашением, предусмотренным </w:t>
      </w:r>
      <w:hyperlink w:anchor="P11472" w:history="1">
        <w:r w:rsidRPr="004C63B1">
          <w:rPr>
            <w:rFonts w:ascii="Times New Roman" w:hAnsi="Times New Roman" w:cs="Times New Roman"/>
          </w:rPr>
          <w:t>пунктом 9</w:t>
        </w:r>
      </w:hyperlink>
      <w:r w:rsidRPr="004C63B1">
        <w:rPr>
          <w:rFonts w:ascii="Times New Roman" w:hAnsi="Times New Roman" w:cs="Times New Roman"/>
        </w:rPr>
        <w:t xml:space="preserve"> настоящего Порядка.</w:t>
      </w:r>
    </w:p>
    <w:p w:rsidR="002309DA" w:rsidRPr="004C63B1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C63B1">
        <w:rPr>
          <w:rFonts w:ascii="Times New Roman" w:hAnsi="Times New Roman" w:cs="Times New Roman"/>
        </w:rPr>
        <w:t>15. Перечисление субсидий осуществляется в установленном порядке на счета, открытые территориальным органам Федерального казначейства в учреждениях Центрального банка Российской Федерации для учета операций со средствами бюджетов муниципальных образований.</w:t>
      </w:r>
    </w:p>
    <w:p w:rsidR="002309DA" w:rsidRPr="004C63B1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C63B1">
        <w:rPr>
          <w:rFonts w:ascii="Times New Roman" w:hAnsi="Times New Roman" w:cs="Times New Roman"/>
        </w:rPr>
        <w:t xml:space="preserve">16. </w:t>
      </w:r>
      <w:proofErr w:type="gramStart"/>
      <w:r w:rsidRPr="004C63B1">
        <w:rPr>
          <w:rFonts w:ascii="Times New Roman" w:hAnsi="Times New Roman" w:cs="Times New Roman"/>
        </w:rPr>
        <w:t xml:space="preserve">В случае если муниципальным образованием по состоянию на 31 декабря года предоставления субсидии допущены нарушения обязательств, предусмотренных соглашением в соответствии с </w:t>
      </w:r>
      <w:hyperlink r:id="rId8" w:history="1">
        <w:r w:rsidRPr="004C63B1">
          <w:rPr>
            <w:rFonts w:ascii="Times New Roman" w:hAnsi="Times New Roman" w:cs="Times New Roman"/>
          </w:rPr>
          <w:t>подпунктом "б" пункта 10</w:t>
        </w:r>
      </w:hyperlink>
      <w:r w:rsidRPr="004C63B1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субсидий, и в срок до первой даты представления отчетности о достижении значений результатов использования субсидии в соответствии с соглашением в году, следующем за годом предоставления субсидии, указанные нарушения не устранены</w:t>
      </w:r>
      <w:proofErr w:type="gramEnd"/>
      <w:r w:rsidRPr="004C63B1">
        <w:rPr>
          <w:rFonts w:ascii="Times New Roman" w:hAnsi="Times New Roman" w:cs="Times New Roman"/>
        </w:rPr>
        <w:t xml:space="preserve">, объем средств, подлежащий возврату из бюджета муниципального образования в областной бюджет, и срок возврата указанных средств определяются в соответствии с </w:t>
      </w:r>
      <w:hyperlink r:id="rId9" w:history="1">
        <w:r w:rsidRPr="004C63B1">
          <w:rPr>
            <w:rFonts w:ascii="Times New Roman" w:hAnsi="Times New Roman" w:cs="Times New Roman"/>
          </w:rPr>
          <w:t>пунктом 16</w:t>
        </w:r>
      </w:hyperlink>
      <w:r w:rsidRPr="004C63B1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субсидий.</w:t>
      </w:r>
    </w:p>
    <w:p w:rsidR="002309DA" w:rsidRPr="004C63B1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C63B1">
        <w:rPr>
          <w:rFonts w:ascii="Times New Roman" w:hAnsi="Times New Roman" w:cs="Times New Roman"/>
        </w:rPr>
        <w:t xml:space="preserve">17. </w:t>
      </w:r>
      <w:proofErr w:type="gramStart"/>
      <w:r w:rsidRPr="004C63B1">
        <w:rPr>
          <w:rFonts w:ascii="Times New Roman" w:hAnsi="Times New Roman" w:cs="Times New Roman"/>
        </w:rPr>
        <w:t xml:space="preserve">В случае если муниципальным образованием по состоянию на 31 декабря года предоставления субсидии допущены нарушения обязательств, предусмотренных соглашением в соответствии с </w:t>
      </w:r>
      <w:hyperlink r:id="rId10" w:history="1">
        <w:r w:rsidRPr="004C63B1">
          <w:rPr>
            <w:rFonts w:ascii="Times New Roman" w:hAnsi="Times New Roman" w:cs="Times New Roman"/>
          </w:rPr>
          <w:t>подпунктом "в" пункта 10</w:t>
        </w:r>
      </w:hyperlink>
      <w:r w:rsidRPr="004C63B1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субсидий, и в срок до 1 апреля года, следующего за годом предоставления субсидии, указанные нарушения не устранены, объем средств, соответствующий 10 процентам объема средств, предусмотренного на год, в котором допущены</w:t>
      </w:r>
      <w:proofErr w:type="gramEnd"/>
      <w:r w:rsidRPr="004C63B1">
        <w:rPr>
          <w:rFonts w:ascii="Times New Roman" w:hAnsi="Times New Roman" w:cs="Times New Roman"/>
        </w:rPr>
        <w:t xml:space="preserve"> </w:t>
      </w:r>
      <w:proofErr w:type="gramStart"/>
      <w:r w:rsidRPr="004C63B1">
        <w:rPr>
          <w:rFonts w:ascii="Times New Roman" w:hAnsi="Times New Roman" w:cs="Times New Roman"/>
        </w:rPr>
        <w:t>нарушения указанных обязательств, размеру субсидии на софинансирование капитальных вложений в объекты муниципальной собственности, по которым допущено нарушение графика выполнения мероприятий по проектированию и (или) строительству (реконструкции, техническому перевооружению) объектов капитального строительства и (или) приобретению объектов недвижимого имущества, без учета размера остатка субсидии по указанным объектам муниципальной собственности, не использованного по состоянию на 1 января текущего финансового года, подлежит возврату из</w:t>
      </w:r>
      <w:proofErr w:type="gramEnd"/>
      <w:r w:rsidRPr="004C63B1">
        <w:rPr>
          <w:rFonts w:ascii="Times New Roman" w:hAnsi="Times New Roman" w:cs="Times New Roman"/>
        </w:rPr>
        <w:t xml:space="preserve"> бюджета муниципального образования в доход областного бюджета в срок до 1 июня года, следующего за годом предоставления субсидии, если местной администрацией, допустившей нарушение соответствующих обязательств, не позднее 15 апреля года, следующего за годом предоставления субсидии, не представлены документы, предусмотренные </w:t>
      </w:r>
      <w:hyperlink r:id="rId11" w:history="1">
        <w:r w:rsidRPr="004C63B1">
          <w:rPr>
            <w:rFonts w:ascii="Times New Roman" w:hAnsi="Times New Roman" w:cs="Times New Roman"/>
          </w:rPr>
          <w:t>пунктом 20</w:t>
        </w:r>
      </w:hyperlink>
      <w:r w:rsidRPr="004C63B1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субсидий.</w:t>
      </w:r>
    </w:p>
    <w:p w:rsidR="002309DA" w:rsidRPr="004C63B1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proofErr w:type="gramStart"/>
      <w:r w:rsidRPr="004C63B1">
        <w:rPr>
          <w:rFonts w:ascii="Times New Roman" w:hAnsi="Times New Roman" w:cs="Times New Roman"/>
        </w:rPr>
        <w:t xml:space="preserve">В случае одновременного нарушения муниципальным образованием обязательств, предусмотренных соглашением в соответствии с </w:t>
      </w:r>
      <w:hyperlink r:id="rId12" w:history="1">
        <w:r w:rsidRPr="004C63B1">
          <w:rPr>
            <w:rFonts w:ascii="Times New Roman" w:hAnsi="Times New Roman" w:cs="Times New Roman"/>
          </w:rPr>
          <w:t>подпунктами "б"</w:t>
        </w:r>
      </w:hyperlink>
      <w:r w:rsidRPr="004C63B1">
        <w:rPr>
          <w:rFonts w:ascii="Times New Roman" w:hAnsi="Times New Roman" w:cs="Times New Roman"/>
        </w:rPr>
        <w:t xml:space="preserve">, </w:t>
      </w:r>
      <w:hyperlink r:id="rId13" w:history="1">
        <w:r w:rsidRPr="004C63B1">
          <w:rPr>
            <w:rFonts w:ascii="Times New Roman" w:hAnsi="Times New Roman" w:cs="Times New Roman"/>
          </w:rPr>
          <w:t>"в" пункта 10</w:t>
        </w:r>
      </w:hyperlink>
      <w:r w:rsidRPr="004C63B1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субсидий, возврату подлежит объем средств, соответствующий размеру субсидии на софинансирование капитальных вложений в объекты муниципальной собственности, определенный в соответствии с </w:t>
      </w:r>
      <w:hyperlink r:id="rId14" w:history="1">
        <w:r w:rsidRPr="004C63B1">
          <w:rPr>
            <w:rFonts w:ascii="Times New Roman" w:hAnsi="Times New Roman" w:cs="Times New Roman"/>
          </w:rPr>
          <w:t>абзацем первым пункта 19</w:t>
        </w:r>
      </w:hyperlink>
      <w:r w:rsidRPr="004C63B1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субсидий.</w:t>
      </w:r>
      <w:proofErr w:type="gramEnd"/>
    </w:p>
    <w:p w:rsidR="002309DA" w:rsidRPr="004C63B1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C63B1">
        <w:rPr>
          <w:rFonts w:ascii="Times New Roman" w:hAnsi="Times New Roman" w:cs="Times New Roman"/>
        </w:rPr>
        <w:t xml:space="preserve">18. Освобождение муниципального образования от применения мер ответственности, предусмотренных </w:t>
      </w:r>
      <w:hyperlink r:id="rId15" w:history="1">
        <w:r w:rsidRPr="004C63B1">
          <w:rPr>
            <w:rFonts w:ascii="Times New Roman" w:hAnsi="Times New Roman" w:cs="Times New Roman"/>
          </w:rPr>
          <w:t>пунктом 16</w:t>
        </w:r>
      </w:hyperlink>
      <w:r w:rsidRPr="004C63B1">
        <w:rPr>
          <w:rFonts w:ascii="Times New Roman" w:hAnsi="Times New Roman" w:cs="Times New Roman"/>
        </w:rPr>
        <w:t xml:space="preserve">, </w:t>
      </w:r>
      <w:hyperlink r:id="rId16" w:history="1">
        <w:r w:rsidRPr="004C63B1">
          <w:rPr>
            <w:rFonts w:ascii="Times New Roman" w:hAnsi="Times New Roman" w:cs="Times New Roman"/>
          </w:rPr>
          <w:t>19</w:t>
        </w:r>
      </w:hyperlink>
      <w:r w:rsidRPr="004C63B1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субсидий, в том числе возврата сре</w:t>
      </w:r>
      <w:proofErr w:type="gramStart"/>
      <w:r w:rsidRPr="004C63B1">
        <w:rPr>
          <w:rFonts w:ascii="Times New Roman" w:hAnsi="Times New Roman" w:cs="Times New Roman"/>
        </w:rPr>
        <w:t>дств в д</w:t>
      </w:r>
      <w:proofErr w:type="gramEnd"/>
      <w:r w:rsidRPr="004C63B1">
        <w:rPr>
          <w:rFonts w:ascii="Times New Roman" w:hAnsi="Times New Roman" w:cs="Times New Roman"/>
        </w:rPr>
        <w:t xml:space="preserve">оход областного бюджета, осуществляется в </w:t>
      </w:r>
      <w:r w:rsidRPr="004C63B1">
        <w:rPr>
          <w:rFonts w:ascii="Times New Roman" w:hAnsi="Times New Roman" w:cs="Times New Roman"/>
        </w:rPr>
        <w:lastRenderedPageBreak/>
        <w:t xml:space="preserve">соответствии с </w:t>
      </w:r>
      <w:hyperlink r:id="rId17" w:history="1">
        <w:r w:rsidRPr="004C63B1">
          <w:rPr>
            <w:rFonts w:ascii="Times New Roman" w:hAnsi="Times New Roman" w:cs="Times New Roman"/>
          </w:rPr>
          <w:t>пунктом 20</w:t>
        </w:r>
      </w:hyperlink>
      <w:r w:rsidRPr="004C63B1">
        <w:rPr>
          <w:rFonts w:ascii="Times New Roman" w:hAnsi="Times New Roman" w:cs="Times New Roman"/>
        </w:rPr>
        <w:t xml:space="preserve"> указанных Правил.</w:t>
      </w:r>
    </w:p>
    <w:p w:rsidR="002309DA" w:rsidRPr="004C63B1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C63B1">
        <w:rPr>
          <w:rFonts w:ascii="Times New Roman" w:hAnsi="Times New Roman" w:cs="Times New Roman"/>
        </w:rPr>
        <w:t xml:space="preserve">19. Органы местного самоуправления муниципальных образований обеспечивают целевое и эффективное использование бюджетных средств. Департамент строительства Брянской области осуществляет </w:t>
      </w:r>
      <w:proofErr w:type="gramStart"/>
      <w:r w:rsidRPr="004C63B1">
        <w:rPr>
          <w:rFonts w:ascii="Times New Roman" w:hAnsi="Times New Roman" w:cs="Times New Roman"/>
        </w:rPr>
        <w:t>контроль за</w:t>
      </w:r>
      <w:proofErr w:type="gramEnd"/>
      <w:r w:rsidRPr="004C63B1">
        <w:rPr>
          <w:rFonts w:ascii="Times New Roman" w:hAnsi="Times New Roman" w:cs="Times New Roman"/>
        </w:rPr>
        <w:t xml:space="preserve"> целевым использованием бюджетных средств, в том числе через ГКУ "Управление капитального строительства Брянской области".</w:t>
      </w:r>
    </w:p>
    <w:p w:rsidR="002309DA" w:rsidRPr="004C63B1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C63B1">
        <w:rPr>
          <w:rFonts w:ascii="Times New Roman" w:hAnsi="Times New Roman" w:cs="Times New Roman"/>
        </w:rPr>
        <w:t xml:space="preserve">20. В случае нецелевого использования субсидии и (или) нарушения муниципальным образованием условий ее предоставления, в том числе невозврата муниципальным образованием средств в областной бюджет в соответствии с </w:t>
      </w:r>
      <w:hyperlink r:id="rId18" w:history="1">
        <w:r w:rsidRPr="004C63B1">
          <w:rPr>
            <w:rFonts w:ascii="Times New Roman" w:hAnsi="Times New Roman" w:cs="Times New Roman"/>
          </w:rPr>
          <w:t>пунктами 16</w:t>
        </w:r>
      </w:hyperlink>
      <w:r w:rsidRPr="004C63B1">
        <w:rPr>
          <w:rFonts w:ascii="Times New Roman" w:hAnsi="Times New Roman" w:cs="Times New Roman"/>
        </w:rPr>
        <w:t xml:space="preserve">, </w:t>
      </w:r>
      <w:hyperlink r:id="rId19" w:history="1">
        <w:r w:rsidRPr="004C63B1">
          <w:rPr>
            <w:rFonts w:ascii="Times New Roman" w:hAnsi="Times New Roman" w:cs="Times New Roman"/>
          </w:rPr>
          <w:t>19</w:t>
        </w:r>
      </w:hyperlink>
      <w:r w:rsidRPr="004C63B1">
        <w:rPr>
          <w:rFonts w:ascii="Times New Roman" w:hAnsi="Times New Roman" w:cs="Times New Roman"/>
        </w:rPr>
        <w:t xml:space="preserve"> Правил формирования, предоставления и распределения субсидий, к муниципальному образованию применяются бюджетные меры принуждения, предусмотренные бюджетным законодательством Российской Федерации.</w:t>
      </w:r>
    </w:p>
    <w:p w:rsidR="002309DA" w:rsidRPr="004C63B1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C63B1">
        <w:rPr>
          <w:rFonts w:ascii="Times New Roman" w:hAnsi="Times New Roman" w:cs="Times New Roman"/>
        </w:rPr>
        <w:t>Решение о приостановлении перечисления (сокращении объема) субсидии бюджету муниципального образования не принимается в случае, если условия предоставления субсидии были не выполнены вследствие обстоятельств непреодолимой силы.</w:t>
      </w:r>
    </w:p>
    <w:p w:rsidR="002309DA" w:rsidRPr="004C63B1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C63B1">
        <w:rPr>
          <w:rFonts w:ascii="Times New Roman" w:hAnsi="Times New Roman" w:cs="Times New Roman"/>
        </w:rPr>
        <w:t xml:space="preserve">21. При заключении соглашения уполномоченный орган муниципального образования представляет в департамент строительства Брянской области отчет об исполнении условий предоставления субсидий, предусмотренных </w:t>
      </w:r>
      <w:hyperlink w:anchor="P11468" w:history="1">
        <w:r w:rsidRPr="004C63B1">
          <w:rPr>
            <w:rFonts w:ascii="Times New Roman" w:hAnsi="Times New Roman" w:cs="Times New Roman"/>
          </w:rPr>
          <w:t>подпунктом "а" пункта 7</w:t>
        </w:r>
      </w:hyperlink>
      <w:r w:rsidRPr="004C63B1">
        <w:rPr>
          <w:rFonts w:ascii="Times New Roman" w:hAnsi="Times New Roman" w:cs="Times New Roman"/>
        </w:rPr>
        <w:t xml:space="preserve"> настоящего Порядка.</w:t>
      </w:r>
    </w:p>
    <w:p w:rsidR="002309DA" w:rsidRPr="004C63B1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C63B1">
        <w:rPr>
          <w:rFonts w:ascii="Times New Roman" w:hAnsi="Times New Roman" w:cs="Times New Roman"/>
        </w:rPr>
        <w:t>22. Неиспользованные по состоянию на 1 января очередного финансового года остатки средств субсидии подлежат возврату в областной бюджет.</w:t>
      </w:r>
    </w:p>
    <w:p w:rsidR="002309DA" w:rsidRPr="004C63B1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4C63B1">
        <w:rPr>
          <w:rFonts w:ascii="Times New Roman" w:hAnsi="Times New Roman" w:cs="Times New Roman"/>
        </w:rPr>
        <w:t xml:space="preserve">23. </w:t>
      </w:r>
      <w:proofErr w:type="gramStart"/>
      <w:r w:rsidRPr="004C63B1">
        <w:rPr>
          <w:rFonts w:ascii="Times New Roman" w:hAnsi="Times New Roman" w:cs="Times New Roman"/>
        </w:rPr>
        <w:t>Контроль за</w:t>
      </w:r>
      <w:proofErr w:type="gramEnd"/>
      <w:r w:rsidRPr="004C63B1">
        <w:rPr>
          <w:rFonts w:ascii="Times New Roman" w:hAnsi="Times New Roman" w:cs="Times New Roman"/>
        </w:rPr>
        <w:t xml:space="preserve"> соблюдением муниципальным образованием условий предоставления субсидии осуществляется департаментом строительства Брянской области.</w:t>
      </w:r>
    </w:p>
    <w:sectPr w:rsidR="002309DA" w:rsidRPr="004C63B1" w:rsidSect="00826510">
      <w:pgSz w:w="11905" w:h="16838"/>
      <w:pgMar w:top="851" w:right="851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DA"/>
    <w:rsid w:val="000F0BFB"/>
    <w:rsid w:val="00203862"/>
    <w:rsid w:val="002309DA"/>
    <w:rsid w:val="003F238A"/>
    <w:rsid w:val="003F353C"/>
    <w:rsid w:val="004429AE"/>
    <w:rsid w:val="004A367A"/>
    <w:rsid w:val="004C63B1"/>
    <w:rsid w:val="00672190"/>
    <w:rsid w:val="0068704F"/>
    <w:rsid w:val="00826510"/>
    <w:rsid w:val="00952536"/>
    <w:rsid w:val="00963AAF"/>
    <w:rsid w:val="00A06B03"/>
    <w:rsid w:val="00A647CE"/>
    <w:rsid w:val="00AD38DB"/>
    <w:rsid w:val="00B25F93"/>
    <w:rsid w:val="00B674FA"/>
    <w:rsid w:val="00BC00BC"/>
    <w:rsid w:val="00C93B72"/>
    <w:rsid w:val="00D0097F"/>
    <w:rsid w:val="00E25A86"/>
    <w:rsid w:val="00ED3C4B"/>
    <w:rsid w:val="00F53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459022ABE20A108D85BEE2D3621143054DC5C34EB520EB0F6C35846B7A5EF7567D569A7C466B9DE88CC3F255F1BFE8DB7976766ECB33022F6DD0sAq0F" TargetMode="External"/><Relationship Id="rId13" Type="http://schemas.openxmlformats.org/officeDocument/2006/relationships/hyperlink" Target="consultantplus://offline/ref=96459022ABE20A108D85BEE2D3621143054DC5C34EB520EB0F6C35846B7A5EF7567D569A7C466B9DE88CC3F355F1BFE8DB7976766ECB33022F6DD0sAq0F" TargetMode="External"/><Relationship Id="rId18" Type="http://schemas.openxmlformats.org/officeDocument/2006/relationships/hyperlink" Target="consultantplus://offline/ref=96459022ABE20A108D85BEE2D3621143054DC5C34EB520EB0F6C35846B7A5EF7567D569A7C466B9DE88CC0F555F1BFE8DB7976766ECB33022F6DD0sAq0F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96459022ABE20A108D85BEE2D3621143054DC5C34EB520EB0F6C35846B7A5EF7567D569A7C466B9DE88CC2F655F1BFE8DB7976766ECB33022F6DD0sAq0F" TargetMode="External"/><Relationship Id="rId12" Type="http://schemas.openxmlformats.org/officeDocument/2006/relationships/hyperlink" Target="consultantplus://offline/ref=96459022ABE20A108D85BEE2D3621143054DC5C34EB520EB0F6C35846B7A5EF7567D569A7C466B9DE88CC3F255F1BFE8DB7976766ECB33022F6DD0sAq0F" TargetMode="External"/><Relationship Id="rId17" Type="http://schemas.openxmlformats.org/officeDocument/2006/relationships/hyperlink" Target="consultantplus://offline/ref=96459022ABE20A108D85BEE2D3621143054DC5C34EB520EB0F6C35846B7A5EF7567D569A7C466B9DE88CCEF555F1BFE8DB7976766ECB33022F6DD0sAq0F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96459022ABE20A108D85BEE2D3621143054DC5C34EB520EB0F6C35846B7A5EF7567D569A7C466B9DE88CCEF355F1BFE8DB7976766ECB33022F6DD0sAq0F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11" Type="http://schemas.openxmlformats.org/officeDocument/2006/relationships/hyperlink" Target="consultantplus://offline/ref=96459022ABE20A108D85BEE2D3621143054DC5C34EB520EB0F6C35846B7A5EF7567D569A7C466B9DE88CCEF755F1BFE8DB7976766ECB33022F6DD0sAq0F" TargetMode="External"/><Relationship Id="rId5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15" Type="http://schemas.openxmlformats.org/officeDocument/2006/relationships/hyperlink" Target="consultantplus://offline/ref=96459022ABE20A108D85BEE2D3621143054DC5C34EB520EB0F6C35846B7A5EF7567D569A7C466B9DE88CC0F555F1BFE8DB7976766ECB33022F6DD0sAq0F" TargetMode="External"/><Relationship Id="rId10" Type="http://schemas.openxmlformats.org/officeDocument/2006/relationships/hyperlink" Target="consultantplus://offline/ref=96459022ABE20A108D85BEE2D3621143054DC5C34EB520EB0F6C35846B7A5EF7567D569A7C466B9DE88CC3F355F1BFE8DB7976766ECB33022F6DD0sAq0F" TargetMode="External"/><Relationship Id="rId19" Type="http://schemas.openxmlformats.org/officeDocument/2006/relationships/hyperlink" Target="consultantplus://offline/ref=96459022ABE20A108D85BEE2D3621143054DC5C34EB520EB0F6C35846B7A5EF7567D569A7C466B9DE88CCEF355F1BFE8DB7976766ECB33022F6DD0sAq0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6459022ABE20A108D85BEE2D3621143054DC5C34EB520EB0F6C35846B7A5EF7567D569A7C466B9DE88CC0F555F1BFE8DB7976766ECB33022F6DD0sAq0F" TargetMode="External"/><Relationship Id="rId14" Type="http://schemas.openxmlformats.org/officeDocument/2006/relationships/hyperlink" Target="consultantplus://offline/ref=96459022ABE20A108D85BEE2D3621143054DC5C34EB520EB0F6C35846B7A5EF7567D569A7C466B9DE88CCEF355F1BFE8DB7976766ECB33022F6DD0sAq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2284</Words>
  <Characters>13022</Characters>
  <Application>Microsoft Office Word</Application>
  <DocSecurity>4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Варульникова С.</cp:lastModifiedBy>
  <cp:revision>2</cp:revision>
  <dcterms:created xsi:type="dcterms:W3CDTF">2020-10-28T14:51:00Z</dcterms:created>
  <dcterms:modified xsi:type="dcterms:W3CDTF">2020-10-28T14:51:00Z</dcterms:modified>
</cp:coreProperties>
</file>